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50834"/>
        </w:rPr>
        <w:t>Our services — True North</w:t>
      </w:r>
    </w:p>
    <w:p>
      <w:r>
        <w:rPr>
          <w:b w:val="0"/>
        </w:rPr>
        <w:t xml:space="preserve">True North is one team for your whole home care business. </w:t>
      </w:r>
      <w:r>
        <w:rPr>
          <w:b/>
        </w:rPr>
        <w:t>True North Licensing</w:t>
      </w:r>
      <w:r>
        <w:rPr>
          <w:b w:val="0"/>
        </w:rPr>
        <w:t xml:space="preserve"> gets you licensed, enrolled in Medicaid and the health plans, and keeps you compliant. </w:t>
      </w:r>
      <w:r>
        <w:rPr>
          <w:b/>
        </w:rPr>
        <w:t>True North Marketing</w:t>
      </w:r>
      <w:r>
        <w:rPr>
          <w:b w:val="0"/>
        </w:rPr>
        <w:t xml:space="preserve"> brings you patients and caregivers once you're open. You work with one team from your first question to your first patient and beyond.</w:t>
      </w:r>
    </w:p>
    <w:p>
      <w:pPr>
        <w:pStyle w:val="Heading2"/>
      </w:pPr>
      <w:r>
        <w:rPr>
          <w:color w:val="3A63A8"/>
        </w:rPr>
        <w:t>How we work with you</w:t>
      </w:r>
    </w:p>
    <w:p>
      <w:pPr>
        <w:pStyle w:val="ListNumber"/>
      </w:pPr>
      <w:r>
        <w:rPr>
          <w:b/>
        </w:rPr>
        <w:t>We check your plan first.</w:t>
      </w:r>
      <w:r>
        <w:rPr>
          <w:b w:val="0"/>
        </w:rPr>
        <w:t xml:space="preserve"> Before you spend money, we write you a validation memo: the right license for what you want to do, who can serve as administrator, what it costs, the risks and a realistic timeline.</w:t>
      </w:r>
    </w:p>
    <w:p>
      <w:pPr>
        <w:pStyle w:val="ListNumber"/>
      </w:pPr>
      <w:r>
        <w:rPr>
          <w:b/>
        </w:rPr>
        <w:t>You approve the memo.</w:t>
      </w:r>
      <w:r>
        <w:rPr>
          <w:b w:val="0"/>
        </w:rPr>
        <w:t xml:space="preserve"> You read it and sign it in your private client portal.</w:t>
      </w:r>
    </w:p>
    <w:p>
      <w:pPr>
        <w:pStyle w:val="ListNumber"/>
      </w:pPr>
      <w:r>
        <w:rPr>
          <w:b/>
        </w:rPr>
        <w:t>We ask only for what your license needs.</w:t>
      </w:r>
      <w:r>
        <w:rPr>
          <w:b w:val="0"/>
        </w:rPr>
        <w:t xml:space="preserve"> No long lists of papers that don't apply to you. You upload everything in the portal and see where things stand at any time.</w:t>
      </w:r>
    </w:p>
    <w:p>
      <w:pPr>
        <w:pStyle w:val="ListNumber"/>
      </w:pPr>
      <w:r>
        <w:rPr>
          <w:b/>
        </w:rPr>
        <w:t>We file, follow up and prepare you for the survey.</w:t>
      </w:r>
      <w:r>
        <w:rPr>
          <w:b w:val="0"/>
        </w:rPr>
        <w:t xml:space="preserve"> You get a message every time something moves.</w:t>
      </w:r>
    </w:p>
    <w:p>
      <w:pPr>
        <w:pStyle w:val="ListNumber"/>
      </w:pPr>
      <w:r>
        <w:rPr>
          <w:b/>
        </w:rPr>
        <w:t>We launch you.</w:t>
      </w:r>
      <w:r>
        <w:rPr>
          <w:b w:val="0"/>
        </w:rPr>
        <w:t xml:space="preserve"> The day your license is issued, the marketing side starts working on your first patients.</w:t>
      </w:r>
    </w:p>
    <w:p>
      <w:pPr>
        <w:pStyle w:val="Heading2"/>
      </w:pPr>
      <w:r>
        <w:rPr>
          <w:color w:val="3A63A8"/>
        </w:rPr>
        <w:t>Licensing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you get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Validation memo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A written check of your plan: license type, administrator, costs, risks and timeline.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Home health agency license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Skilled or non-skilled: application, documents, background screening, responses to AHCA and survey preparation.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Nurse registry license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Application, policies, and a system for your contractors' files and credentials.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Homemaker &amp; companion registration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Registration, client records and clear guidance on what you can and can't offer.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Change of ownership, new counties, new services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Notices filed on time and the paperwork for growing or changing your agency.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Answering AHCA letters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If AHCA asks for more information, we prepare a complete, item-by-item response well before the deadline.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Mock survey &amp; corrective plan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We walk through your agency the way a surveyor would, score every item, and fix what needs fixing — before the real survey.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Policy &amp; procedure manual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Written for your license type and Florida's rules, ready for you to adopt and sign.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Emergency plan (CEMP)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Your emergency management plan, written and reviewed every year.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License renewal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Filed in the right window so there's never a gap.</w:t>
            </w:r>
          </w:p>
        </w:tc>
      </w:tr>
    </w:tbl>
    <w:p/>
    <w:p>
      <w:pPr>
        <w:pStyle w:val="Heading2"/>
      </w:pPr>
      <w:r>
        <w:rPr>
          <w:color w:val="3A63A8"/>
        </w:rPr>
        <w:t>Medicaid &amp; health plans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you get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Florida Medicaid enrollment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Readiness check, application and follow-up until your Medicaid ID is issued.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Health plan credentialing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Applications to the managed care plans in your region, regular follow-ups, contracts and loading.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Medicaid revalidation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Done on time, so your enrollment never lapses.</w:t>
            </w:r>
          </w:p>
        </w:tc>
      </w:tr>
    </w:tbl>
    <w:p/>
    <w:p>
      <w:pPr>
        <w:pStyle w:val="Heading2"/>
      </w:pPr>
      <w:r>
        <w:rPr>
          <w:color w:val="3A63A8"/>
        </w:rPr>
        <w:t>Staying compliant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you get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Compliance calendar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Insurance, background screening, emergency plan review, business tax receipt, staff licenses and renewals — we track the dates so none are missed.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Ready for a sale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Clean, organized files that make your agency worth more if you ever decide to sell.</w:t>
            </w:r>
          </w:p>
        </w:tc>
      </w:tr>
    </w:tbl>
    <w:p/>
    <w:p>
      <w:pPr>
        <w:pStyle w:val="Heading2"/>
      </w:pPr>
      <w:r>
        <w:rPr>
          <w:color w:val="3A63A8"/>
        </w:rPr>
        <w:t>Marketing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you get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Launch package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Starts the day your license is issued: Google Business Profile, website, caregiver job page, referral list and a first-patient plan.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Website &amp; Google Business Profile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A fast website — bilingual where it helps — that shows your license number the way Florida requires.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Google Ads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Ads that reach families searching for care, only for the services your license allows, measured in calls and leads.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Caregiver recruiting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Ads and job pages that bring you qualified applicants.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Referral-source program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Relationships with hospitals, rehab centers, assisted living facilities and case managers in your area.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Monthly report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Leads, calls, applicants, cost per lead and patients started — in plain numbers.</w:t>
            </w:r>
          </w:p>
        </w:tc>
      </w:tr>
    </w:tbl>
    <w:p/>
    <w:p>
      <w:pPr>
        <w:pStyle w:val="Heading2"/>
      </w:pPr>
      <w:r>
        <w:rPr>
          <w:color w:val="3A63A8"/>
        </w:rPr>
        <w:t>Packages</w:t>
      </w:r>
    </w:p>
    <w:p>
      <w:pPr>
        <w:pStyle w:val="ListBullet"/>
      </w:pPr>
      <w:r>
        <w:rPr>
          <w:b/>
        </w:rPr>
        <w:t>Licensed &amp; launched</w:t>
      </w:r>
      <w:r>
        <w:rPr>
          <w:b w:val="0"/>
        </w:rPr>
        <w:t xml:space="preserve"> — your license, policy manual and launch package.</w:t>
      </w:r>
    </w:p>
    <w:p>
      <w:pPr>
        <w:pStyle w:val="ListBullet"/>
      </w:pPr>
      <w:r>
        <w:rPr>
          <w:b/>
        </w:rPr>
        <w:t>Medicaid ready</w:t>
      </w:r>
      <w:r>
        <w:rPr>
          <w:b w:val="0"/>
        </w:rPr>
        <w:t xml:space="preserve"> — Medicaid enrollment plus three health plans, with follow-ups.</w:t>
      </w:r>
    </w:p>
    <w:p>
      <w:pPr>
        <w:pStyle w:val="ListBullet"/>
      </w:pPr>
      <w:r>
        <w:rPr>
          <w:b/>
        </w:rPr>
        <w:t>Survey ready</w:t>
      </w:r>
      <w:r>
        <w:rPr>
          <w:b w:val="0"/>
        </w:rPr>
        <w:t xml:space="preserve"> — mock survey, corrective plan and policy updates.</w:t>
      </w:r>
    </w:p>
    <w:p>
      <w:pPr>
        <w:pStyle w:val="ListBullet"/>
      </w:pPr>
      <w:r>
        <w:rPr>
          <w:b/>
        </w:rPr>
        <w:t>Grow</w:t>
      </w:r>
      <w:r>
        <w:rPr>
          <w:b w:val="0"/>
        </w:rPr>
        <w:t xml:space="preserve"> — monthly marketing plus your compliance calendar.</w:t>
      </w:r>
    </w:p>
    <w:p>
      <w:pPr>
        <w:pStyle w:val="Heading2"/>
      </w:pPr>
      <w:r>
        <w:rPr>
          <w:color w:val="3A63A8"/>
        </w:rPr>
        <w:t>Our promises</w:t>
      </w:r>
    </w:p>
    <w:p>
      <w:pPr>
        <w:pStyle w:val="ListBullet"/>
      </w:pPr>
      <w:r>
        <w:rPr>
          <w:b w:val="0"/>
        </w:rPr>
        <w:t>Nothing is sent to AHCA or anyone else in your name without your approval.</w:t>
      </w:r>
    </w:p>
    <w:p>
      <w:pPr>
        <w:pStyle w:val="ListBullet"/>
      </w:pPr>
      <w:r>
        <w:rPr>
          <w:b w:val="0"/>
        </w:rPr>
        <w:t>We tell you the truth about timelines — no one can promise AHCA dates, and we won't.</w:t>
      </w:r>
    </w:p>
    <w:p>
      <w:pPr>
        <w:pStyle w:val="ListBullet"/>
      </w:pPr>
      <w:r>
        <w:rPr>
          <w:b w:val="0"/>
        </w:rPr>
        <w:t>We never pay for or accept payment for patient referrals.</w:t>
      </w:r>
    </w:p>
    <w:p>
      <w:pPr>
        <w:pStyle w:val="ListBullet"/>
      </w:pPr>
      <w:r>
        <w:rPr>
          <w:b w:val="0"/>
        </w:rPr>
        <w:t>We don't advertise your services before your license is issued.</w:t>
      </w:r>
    </w:p>
    <w:p>
      <w:pPr>
        <w:pStyle w:val="ListBullet"/>
      </w:pPr>
      <w:r>
        <w:rPr>
          <w:b w:val="0"/>
        </w:rPr>
        <w:t>Your information stays private: we never ask for passwords to your accounts, and your files live in your secure portal.</w:t>
      </w:r>
    </w:p>
    <w:p>
      <w:pPr>
        <w:pStyle w:val="Heading2"/>
      </w:pPr>
      <w:r>
        <w:rPr>
          <w:color w:val="3A63A8"/>
        </w:rPr>
        <w:t>Next step</w:t>
      </w:r>
    </w:p>
    <w:p>
      <w:r>
        <w:rPr>
          <w:b w:val="0"/>
        </w:rPr>
        <w:t>Book a free consultation, press "Call me back", or reply to the email that brought you here. We'll start with a short conversation about what you want to build.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Prepared by Daniel Fragoso, True North Home Health Consulting, LLC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3A63A8"/>
        <w:sz w:val="26"/>
      </w:rPr>
      <w:t>True North Home Health Consulting, LLC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